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val="0"/>
          <w:bCs w:val="0"/>
          <w:sz w:val="36"/>
          <w:szCs w:val="36"/>
          <w:lang w:val="en-US" w:eastAsia="zh-CN"/>
        </w:rPr>
      </w:pPr>
      <w:bookmarkStart w:id="0" w:name="_GoBack"/>
      <w:r>
        <w:rPr>
          <w:rFonts w:hint="eastAsia" w:ascii="微软雅黑" w:hAnsi="微软雅黑" w:eastAsia="微软雅黑" w:cs="微软雅黑"/>
          <w:b w:val="0"/>
          <w:bCs w:val="0"/>
          <w:sz w:val="36"/>
          <w:szCs w:val="36"/>
          <w:lang w:val="en-US" w:eastAsia="zh-CN"/>
        </w:rPr>
        <w:t>委托出具新建物业质量保修金保函申请书</w:t>
      </w:r>
    </w:p>
    <w:bookmarkEnd w:id="0"/>
    <w:tbl>
      <w:tblPr>
        <w:tblStyle w:val="3"/>
        <w:tblpPr w:leftFromText="180" w:rightFromText="180" w:vertAnchor="text" w:horzAnchor="page" w:tblpX="819" w:tblpY="624"/>
        <w:tblOverlap w:val="never"/>
        <w:tblW w:w="10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732"/>
        <w:gridCol w:w="1900"/>
        <w:gridCol w:w="1646"/>
        <w:gridCol w:w="968"/>
        <w:gridCol w:w="81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507" w:type="dxa"/>
            <w:gridSpan w:val="7"/>
            <w:vAlign w:val="center"/>
          </w:tcPr>
          <w:p>
            <w:pPr>
              <w:jc w:val="center"/>
              <w:rPr>
                <w:rFonts w:hint="eastAsia"/>
                <w:b/>
                <w:bCs/>
                <w:sz w:val="28"/>
                <w:szCs w:val="28"/>
                <w:vertAlign w:val="baseline"/>
                <w:lang w:val="en-US" w:eastAsia="zh-CN"/>
              </w:rPr>
            </w:pPr>
            <w:r>
              <w:rPr>
                <w:rFonts w:hint="eastAsia" w:ascii="微软雅黑" w:hAnsi="微软雅黑" w:eastAsia="微软雅黑" w:cs="微软雅黑"/>
                <w:b w:val="0"/>
                <w:bCs w:val="0"/>
                <w:sz w:val="28"/>
                <w:szCs w:val="28"/>
                <w:vertAlign w:val="baseline"/>
                <w:lang w:val="en-US" w:eastAsia="zh-CN"/>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273" w:type="dxa"/>
            <w:gridSpan w:val="2"/>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开发企业名称</w:t>
            </w:r>
          </w:p>
        </w:tc>
        <w:tc>
          <w:tcPr>
            <w:tcW w:w="7234" w:type="dxa"/>
            <w:gridSpan w:val="5"/>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273" w:type="dxa"/>
            <w:gridSpan w:val="2"/>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办公地址</w:t>
            </w:r>
          </w:p>
        </w:tc>
        <w:tc>
          <w:tcPr>
            <w:tcW w:w="7234" w:type="dxa"/>
            <w:gridSpan w:val="5"/>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273" w:type="dxa"/>
            <w:gridSpan w:val="2"/>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开发企业资质</w:t>
            </w:r>
          </w:p>
        </w:tc>
        <w:tc>
          <w:tcPr>
            <w:tcW w:w="1900"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2614" w:type="dxa"/>
            <w:gridSpan w:val="2"/>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企业性质</w:t>
            </w:r>
          </w:p>
        </w:tc>
        <w:tc>
          <w:tcPr>
            <w:tcW w:w="2720" w:type="dxa"/>
            <w:gridSpan w:val="2"/>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07" w:type="dxa"/>
            <w:gridSpan w:val="7"/>
            <w:vAlign w:val="center"/>
          </w:tcPr>
          <w:p>
            <w:pPr>
              <w:jc w:val="center"/>
              <w:rPr>
                <w:rFonts w:hint="eastAsia" w:ascii="宋体" w:hAnsi="宋体" w:eastAsia="宋体" w:cs="宋体"/>
                <w:b/>
                <w:bCs/>
                <w:sz w:val="28"/>
                <w:szCs w:val="28"/>
                <w:vertAlign w:val="baseline"/>
                <w:lang w:val="en-US" w:eastAsia="zh-CN"/>
              </w:rPr>
            </w:pPr>
            <w:r>
              <w:rPr>
                <w:rFonts w:hint="eastAsia" w:ascii="微软雅黑" w:hAnsi="微软雅黑" w:eastAsia="微软雅黑" w:cs="微软雅黑"/>
                <w:b w:val="0"/>
                <w:bCs w:val="0"/>
                <w:sz w:val="28"/>
                <w:szCs w:val="28"/>
                <w:vertAlign w:val="baseline"/>
                <w:lang w:val="en-US" w:eastAsia="zh-CN"/>
              </w:rPr>
              <w:t>二、担保项目基本情况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73" w:type="dxa"/>
            <w:gridSpan w:val="2"/>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项目名称</w:t>
            </w:r>
          </w:p>
        </w:tc>
        <w:tc>
          <w:tcPr>
            <w:tcW w:w="7234" w:type="dxa"/>
            <w:gridSpan w:val="5"/>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73" w:type="dxa"/>
            <w:gridSpan w:val="2"/>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项目地址</w:t>
            </w:r>
          </w:p>
        </w:tc>
        <w:tc>
          <w:tcPr>
            <w:tcW w:w="7234" w:type="dxa"/>
            <w:gridSpan w:val="5"/>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41" w:type="dxa"/>
            <w:vAlign w:val="center"/>
          </w:tcPr>
          <w:p>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建安总造价（万元）</w:t>
            </w:r>
          </w:p>
        </w:tc>
        <w:tc>
          <w:tcPr>
            <w:tcW w:w="1732" w:type="dxa"/>
            <w:vAlign w:val="center"/>
          </w:tcPr>
          <w:p>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900" w:type="dxa"/>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总建筑面积</w:t>
            </w:r>
          </w:p>
        </w:tc>
        <w:tc>
          <w:tcPr>
            <w:tcW w:w="1646" w:type="dxa"/>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86" w:type="dxa"/>
            <w:gridSpan w:val="2"/>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总套数</w:t>
            </w:r>
          </w:p>
        </w:tc>
        <w:tc>
          <w:tcPr>
            <w:tcW w:w="1902"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物业保证金（元）</w:t>
            </w:r>
          </w:p>
        </w:tc>
        <w:tc>
          <w:tcPr>
            <w:tcW w:w="1732" w:type="dxa"/>
            <w:vAlign w:val="center"/>
          </w:tcPr>
          <w:p>
            <w:pPr>
              <w:jc w:val="center"/>
              <w:rPr>
                <w:rFonts w:hint="default" w:ascii="仿宋_GB2312" w:hAnsi="仿宋_GB2312" w:eastAsia="仿宋_GB2312" w:cs="仿宋_GB2312"/>
                <w:b w:val="0"/>
                <w:bCs w:val="0"/>
                <w:sz w:val="24"/>
                <w:szCs w:val="24"/>
                <w:vertAlign w:val="baseline"/>
                <w:lang w:val="en-US" w:eastAsia="zh-CN"/>
              </w:rPr>
            </w:pPr>
          </w:p>
        </w:tc>
        <w:tc>
          <w:tcPr>
            <w:tcW w:w="190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预计竣工</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验收时间</w:t>
            </w:r>
          </w:p>
        </w:tc>
        <w:tc>
          <w:tcPr>
            <w:tcW w:w="1646"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1786" w:type="dxa"/>
            <w:gridSpan w:val="2"/>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已售套数</w:t>
            </w:r>
          </w:p>
        </w:tc>
        <w:tc>
          <w:tcPr>
            <w:tcW w:w="1902"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507" w:type="dxa"/>
            <w:gridSpan w:val="7"/>
            <w:vAlign w:val="center"/>
          </w:tcPr>
          <w:p>
            <w:pPr>
              <w:jc w:val="center"/>
              <w:rPr>
                <w:rFonts w:hint="eastAsia" w:ascii="宋体" w:hAnsi="宋体" w:eastAsia="宋体" w:cs="宋体"/>
                <w:b/>
                <w:bCs/>
                <w:sz w:val="28"/>
                <w:szCs w:val="28"/>
                <w:vertAlign w:val="baseline"/>
                <w:lang w:val="en-US" w:eastAsia="zh-CN"/>
              </w:rPr>
            </w:pPr>
            <w:r>
              <w:rPr>
                <w:rFonts w:hint="eastAsia" w:ascii="微软雅黑" w:hAnsi="微软雅黑" w:eastAsia="微软雅黑" w:cs="微软雅黑"/>
                <w:b w:val="0"/>
                <w:bCs w:val="0"/>
                <w:sz w:val="28"/>
                <w:szCs w:val="28"/>
                <w:vertAlign w:val="baseline"/>
                <w:lang w:val="en-US" w:eastAsia="zh-CN"/>
              </w:rPr>
              <w:t>三、担保基本情况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73" w:type="dxa"/>
            <w:gridSpan w:val="3"/>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担保金额（元）</w:t>
            </w:r>
          </w:p>
        </w:tc>
        <w:tc>
          <w:tcPr>
            <w:tcW w:w="5334" w:type="dxa"/>
            <w:gridSpan w:val="4"/>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担保期限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173" w:type="dxa"/>
            <w:gridSpan w:val="3"/>
            <w:vAlign w:val="center"/>
          </w:tcPr>
          <w:p>
            <w:pPr>
              <w:jc w:val="center"/>
              <w:rPr>
                <w:rFonts w:hint="default" w:ascii="仿宋_GB2312" w:hAnsi="仿宋_GB2312" w:eastAsia="仿宋_GB2312" w:cs="仿宋_GB2312"/>
                <w:b w:val="0"/>
                <w:bCs w:val="0"/>
                <w:sz w:val="24"/>
                <w:szCs w:val="24"/>
                <w:vertAlign w:val="baseline"/>
                <w:lang w:val="en-US" w:eastAsia="zh-CN"/>
              </w:rPr>
            </w:pPr>
          </w:p>
        </w:tc>
        <w:tc>
          <w:tcPr>
            <w:tcW w:w="5334" w:type="dxa"/>
            <w:gridSpan w:val="4"/>
            <w:vAlign w:val="center"/>
          </w:tcPr>
          <w:p>
            <w:pPr>
              <w:jc w:val="left"/>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07" w:type="dxa"/>
            <w:gridSpan w:val="7"/>
          </w:tcPr>
          <w:p>
            <w:pPr>
              <w:jc w:val="left"/>
              <w:rPr>
                <w:rFonts w:hint="eastAsia" w:ascii="仿宋_GB2312" w:hAnsi="仿宋_GB2312" w:eastAsia="仿宋_GB2312" w:cs="仿宋_GB2312"/>
                <w:b/>
                <w:bCs/>
                <w:sz w:val="24"/>
                <w:szCs w:val="24"/>
                <w:vertAlign w:val="baseline"/>
                <w:lang w:val="en-US" w:eastAsia="zh-CN"/>
              </w:rPr>
            </w:pP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是否提供反担保：</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 xml:space="preserve">是   </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否</w:t>
            </w:r>
          </w:p>
          <w:p>
            <w:pPr>
              <w:jc w:val="left"/>
              <w:rPr>
                <w:rFonts w:hint="eastAsia" w:ascii="宋体" w:hAnsi="宋体" w:eastAsia="宋体" w:cs="宋体"/>
                <w:b/>
                <w:bCs/>
                <w:sz w:val="28"/>
                <w:szCs w:val="28"/>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反担保方式：</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 xml:space="preserve">信用反担保   </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 xml:space="preserve">不动产抵押反担保   </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保证金反担保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10507" w:type="dxa"/>
            <w:gridSpan w:val="7"/>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申请人承诺</w:t>
            </w:r>
          </w:p>
          <w:p>
            <w:pPr>
              <w:ind w:firstLine="480" w:firstLineChars="20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申请人因其开发建设的</w:t>
            </w:r>
            <w:r>
              <w:rPr>
                <w:rFonts w:hint="eastAsia" w:ascii="仿宋_GB2312" w:hAnsi="仿宋_GB2312" w:eastAsia="仿宋_GB2312" w:cs="仿宋_GB2312"/>
                <w:b/>
                <w:bCs/>
                <w:sz w:val="24"/>
                <w:szCs w:val="24"/>
                <w:u w:val="single"/>
                <w:vertAlign w:val="baseline"/>
                <w:lang w:val="en-US" w:eastAsia="zh-CN"/>
              </w:rPr>
              <w:t>xxxx</w:t>
            </w:r>
            <w:r>
              <w:rPr>
                <w:rFonts w:hint="eastAsia" w:ascii="仿宋_GB2312" w:hAnsi="仿宋_GB2312" w:eastAsia="仿宋_GB2312" w:cs="仿宋_GB2312"/>
                <w:b w:val="0"/>
                <w:bCs w:val="0"/>
                <w:sz w:val="24"/>
                <w:szCs w:val="24"/>
                <w:u w:val="none"/>
                <w:vertAlign w:val="baseline"/>
                <w:lang w:val="en-US" w:eastAsia="zh-CN"/>
              </w:rPr>
              <w:t>项目按规定应交存</w:t>
            </w:r>
            <w:r>
              <w:rPr>
                <w:rFonts w:hint="eastAsia" w:ascii="仿宋_GB2312" w:hAnsi="仿宋_GB2312" w:eastAsia="仿宋_GB2312" w:cs="仿宋_GB2312"/>
                <w:b w:val="0"/>
                <w:bCs w:val="0"/>
                <w:sz w:val="24"/>
                <w:szCs w:val="24"/>
                <w:vertAlign w:val="baseline"/>
                <w:lang w:val="en-US" w:eastAsia="zh-CN"/>
              </w:rPr>
              <w:t>新建物业质量保修金，特委托吉安市至诚住房置业融资担保有限公司就该项目的新建物业质量保修金向吉安市住房和城乡建设局出具保函。并承诺：</w:t>
            </w:r>
          </w:p>
          <w:p>
            <w:pPr>
              <w:numPr>
                <w:ilvl w:val="0"/>
                <w:numId w:val="0"/>
              </w:numPr>
              <w:ind w:firstLine="480" w:firstLineChars="20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1.承诺所提供的所有申请材料内容和所附资料均真实、合法，如有不实之处，愿负相应的法律责任，承担由此产生的一切后果；</w:t>
            </w:r>
          </w:p>
          <w:p>
            <w:pPr>
              <w:numPr>
                <w:ilvl w:val="0"/>
                <w:numId w:val="0"/>
              </w:numPr>
              <w:ind w:firstLine="480" w:firstLineChars="20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lang w:val="en-US" w:eastAsia="zh-CN"/>
              </w:rPr>
              <w:t>2.承诺在该项目物业质量保修期内切实履行保修义务，</w:t>
            </w:r>
            <w:r>
              <w:rPr>
                <w:rFonts w:hint="eastAsia" w:ascii="仿宋_GB2312" w:hAnsi="仿宋_GB2312" w:eastAsia="仿宋_GB2312" w:cs="仿宋_GB2312"/>
                <w:sz w:val="24"/>
                <w:szCs w:val="24"/>
              </w:rPr>
              <w:t>物业质量保修期内</w:t>
            </w:r>
            <w:r>
              <w:rPr>
                <w:rFonts w:hint="eastAsia" w:ascii="仿宋_GB2312" w:hAnsi="仿宋_GB2312" w:eastAsia="仿宋_GB2312" w:cs="仿宋_GB2312"/>
                <w:sz w:val="24"/>
                <w:szCs w:val="24"/>
                <w:lang w:val="en-US" w:eastAsia="zh-CN"/>
              </w:rPr>
              <w:t>一旦</w:t>
            </w:r>
            <w:r>
              <w:rPr>
                <w:rFonts w:hint="eastAsia" w:ascii="仿宋_GB2312" w:hAnsi="仿宋_GB2312" w:eastAsia="仿宋_GB2312" w:cs="仿宋_GB2312"/>
                <w:sz w:val="24"/>
                <w:szCs w:val="24"/>
              </w:rPr>
              <w:t>出现属于保修范围的物业质量问题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须在72小时内予以维修。</w:t>
            </w:r>
          </w:p>
          <w:p>
            <w:pPr>
              <w:numPr>
                <w:ilvl w:val="0"/>
                <w:numId w:val="0"/>
              </w:numPr>
              <w:ind w:firstLine="480" w:firstLineChars="20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3.承诺因自身原因导致吉安市至诚住房置业融资担保有限公司承担保证责任的（包括但不限于向保函受益人赔付、垫资维修等），自</w:t>
            </w:r>
            <w:r>
              <w:rPr>
                <w:rFonts w:hint="eastAsia" w:ascii="仿宋_GB2312" w:hAnsi="仿宋_GB2312" w:eastAsia="仿宋_GB2312" w:cs="仿宋_GB2312"/>
                <w:color w:val="000000" w:themeColor="text1"/>
                <w:sz w:val="24"/>
                <w:szCs w:val="24"/>
                <w14:textFill>
                  <w14:solidFill>
                    <w14:schemeClr w14:val="tx1"/>
                  </w14:solidFill>
                </w14:textFill>
              </w:rPr>
              <w:t>赔付</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或垫资维修）</w:t>
            </w:r>
            <w:r>
              <w:rPr>
                <w:rFonts w:hint="eastAsia" w:ascii="仿宋_GB2312" w:hAnsi="仿宋_GB2312" w:eastAsia="仿宋_GB2312" w:cs="仿宋_GB2312"/>
                <w:color w:val="000000" w:themeColor="text1"/>
                <w:sz w:val="24"/>
                <w:szCs w:val="24"/>
                <w14:textFill>
                  <w14:solidFill>
                    <w14:schemeClr w14:val="tx1"/>
                  </w14:solidFill>
                </w14:textFill>
              </w:rPr>
              <w:t>之日起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日内清偿赔付</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垫付）</w:t>
            </w:r>
            <w:r>
              <w:rPr>
                <w:rFonts w:hint="eastAsia" w:ascii="仿宋_GB2312" w:hAnsi="仿宋_GB2312" w:eastAsia="仿宋_GB2312" w:cs="仿宋_GB2312"/>
                <w:color w:val="000000" w:themeColor="text1"/>
                <w:sz w:val="24"/>
                <w:szCs w:val="24"/>
                <w14:textFill>
                  <w14:solidFill>
                    <w14:schemeClr w14:val="tx1"/>
                  </w14:solidFill>
                </w14:textFill>
              </w:rPr>
              <w:t>资金</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jc w:val="left"/>
              <w:rPr>
                <w:rFonts w:hint="eastAsia" w:ascii="仿宋_GB2312" w:hAnsi="仿宋_GB2312" w:eastAsia="仿宋_GB2312" w:cs="仿宋_GB2312"/>
                <w:b/>
                <w:bCs/>
                <w:sz w:val="24"/>
                <w:szCs w:val="24"/>
                <w:vertAlign w:val="baseline"/>
                <w:lang w:val="en-US" w:eastAsia="zh-CN"/>
              </w:rPr>
            </w:pPr>
          </w:p>
          <w:p>
            <w:pPr>
              <w:jc w:val="left"/>
              <w:rPr>
                <w:rFonts w:hint="eastAsia" w:ascii="仿宋_GB2312" w:hAnsi="仿宋_GB2312" w:eastAsia="仿宋_GB2312" w:cs="仿宋_GB2312"/>
                <w:b/>
                <w:bCs/>
                <w:sz w:val="24"/>
                <w:szCs w:val="24"/>
                <w:vertAlign w:val="baseline"/>
                <w:lang w:val="en-US" w:eastAsia="zh-CN"/>
              </w:rPr>
            </w:pP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lang w:val="en-US" w:eastAsia="zh-CN"/>
              </w:rPr>
              <w:t xml:space="preserve"> 申请人（签章）：</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p>
            <w:pPr>
              <w:ind w:firstLine="7920" w:firstLineChars="3300"/>
              <w:jc w:val="left"/>
              <w:rPr>
                <w:rFonts w:hint="default"/>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    月     日</w:t>
            </w:r>
          </w:p>
        </w:tc>
      </w:tr>
    </w:tbl>
    <w:p>
      <w:pPr>
        <w:jc w:val="both"/>
        <w:rPr>
          <w:rFonts w:hint="eastAsia"/>
          <w:b/>
          <w:bCs/>
          <w:sz w:val="36"/>
          <w:szCs w:val="36"/>
          <w:lang w:val="en-US" w:eastAsia="zh-CN"/>
        </w:rPr>
      </w:pPr>
    </w:p>
    <w:p>
      <w:pPr>
        <w:jc w:val="both"/>
        <w:rPr>
          <w:rFonts w:hint="eastAsia" w:eastAsiaTheme="minorEastAsia"/>
          <w:b/>
          <w:bCs/>
          <w:vanish/>
          <w:sz w:val="36"/>
          <w:szCs w:val="36"/>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00000000"/>
    <w:rsid w:val="039969FE"/>
    <w:rsid w:val="05276CC1"/>
    <w:rsid w:val="0615513B"/>
    <w:rsid w:val="074066DF"/>
    <w:rsid w:val="082D0FA0"/>
    <w:rsid w:val="088C2E9F"/>
    <w:rsid w:val="08BD20E2"/>
    <w:rsid w:val="09FA3399"/>
    <w:rsid w:val="09FE29B2"/>
    <w:rsid w:val="0AC66C76"/>
    <w:rsid w:val="0D6E7168"/>
    <w:rsid w:val="0E2F75DE"/>
    <w:rsid w:val="0F3F7CF5"/>
    <w:rsid w:val="0F9067A2"/>
    <w:rsid w:val="108F25B6"/>
    <w:rsid w:val="117D68B3"/>
    <w:rsid w:val="11AB031C"/>
    <w:rsid w:val="13AF43E3"/>
    <w:rsid w:val="15891193"/>
    <w:rsid w:val="19CA416A"/>
    <w:rsid w:val="1A1D2BE2"/>
    <w:rsid w:val="1B23068A"/>
    <w:rsid w:val="1FC87893"/>
    <w:rsid w:val="22750E3B"/>
    <w:rsid w:val="24EA3E07"/>
    <w:rsid w:val="271B056A"/>
    <w:rsid w:val="27F87A81"/>
    <w:rsid w:val="2D60482A"/>
    <w:rsid w:val="2FC71915"/>
    <w:rsid w:val="30CB7087"/>
    <w:rsid w:val="325154C6"/>
    <w:rsid w:val="342F1CBF"/>
    <w:rsid w:val="345949DC"/>
    <w:rsid w:val="35980711"/>
    <w:rsid w:val="36062A6B"/>
    <w:rsid w:val="36982AAE"/>
    <w:rsid w:val="39E66220"/>
    <w:rsid w:val="3BA43188"/>
    <w:rsid w:val="3BEB4756"/>
    <w:rsid w:val="3DE33DC5"/>
    <w:rsid w:val="3E644941"/>
    <w:rsid w:val="3E653937"/>
    <w:rsid w:val="40DB5C12"/>
    <w:rsid w:val="42FC5643"/>
    <w:rsid w:val="440E3217"/>
    <w:rsid w:val="45B222C8"/>
    <w:rsid w:val="46CC0495"/>
    <w:rsid w:val="49CF300B"/>
    <w:rsid w:val="49EA0DB6"/>
    <w:rsid w:val="53CB233B"/>
    <w:rsid w:val="552A1E7F"/>
    <w:rsid w:val="58CE0DD6"/>
    <w:rsid w:val="627134B4"/>
    <w:rsid w:val="670F2C7E"/>
    <w:rsid w:val="6A7E45BA"/>
    <w:rsid w:val="6AE0505D"/>
    <w:rsid w:val="6E9F10AC"/>
    <w:rsid w:val="7079706E"/>
    <w:rsid w:val="721B7E35"/>
    <w:rsid w:val="72660FD5"/>
    <w:rsid w:val="78342545"/>
    <w:rsid w:val="7CF8509F"/>
    <w:rsid w:val="7DA57A41"/>
    <w:rsid w:val="7E6A3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694</Characters>
  <Lines>0</Lines>
  <Paragraphs>0</Paragraphs>
  <TotalTime>137</TotalTime>
  <ScaleCrop>false</ScaleCrop>
  <LinksUpToDate>false</LinksUpToDate>
  <CharactersWithSpaces>810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邬佳义</cp:lastModifiedBy>
  <cp:lastPrinted>2023-07-11T01:47:00Z</cp:lastPrinted>
  <dcterms:modified xsi:type="dcterms:W3CDTF">2023-12-26T07:34:02Z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55F99FACAA394E6E8F47892FD23843B9_13</vt:lpwstr>
  </property>
</Properties>
</file>